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drawing>
          <wp:inline distB="0" distT="0" distL="0" distR="0">
            <wp:extent cx="1280160" cy="109880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0160" cy="10988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1" w:sz="6" w:val="single"/>
          <w:bottom w:color="000000" w:space="1" w:sz="6" w:val="single"/>
        </w:pBdr>
        <w:jc w:val="center"/>
        <w:rPr>
          <w:b w:val="1"/>
        </w:rPr>
      </w:pPr>
      <w:r w:rsidDel="00000000" w:rsidR="00000000" w:rsidRPr="00000000">
        <w:rPr>
          <w:b w:val="1"/>
          <w:rtl w:val="0"/>
        </w:rPr>
        <w:t xml:space="preserve">ST MATTHIAS CHURCH OF ENGLAND PRIMARY SCHOOL</w:t>
      </w:r>
    </w:p>
    <w:p w:rsidR="00000000" w:rsidDel="00000000" w:rsidP="00000000" w:rsidRDefault="00000000" w:rsidRPr="00000000" w14:paraId="00000003">
      <w:pPr>
        <w:jc w:val="center"/>
        <w:rPr>
          <w:b w:val="1"/>
          <w:u w:val="single"/>
        </w:rPr>
      </w:pPr>
      <w:r w:rsidDel="00000000" w:rsidR="00000000" w:rsidRPr="00000000">
        <w:rPr>
          <w:rtl w:val="0"/>
        </w:rPr>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Sports Funding</w:t>
      </w:r>
    </w:p>
    <w:p w:rsidR="00000000" w:rsidDel="00000000" w:rsidP="00000000" w:rsidRDefault="00000000" w:rsidRPr="00000000" w14:paraId="00000005">
      <w:pPr>
        <w:rPr>
          <w:b w:val="1"/>
        </w:rPr>
      </w:pPr>
      <w:r w:rsidDel="00000000" w:rsidR="00000000" w:rsidRPr="00000000">
        <w:rPr>
          <w:b w:val="1"/>
          <w:rtl w:val="0"/>
        </w:rPr>
        <w:t xml:space="preserve">What is the Sports Premium?</w:t>
      </w:r>
    </w:p>
    <w:p w:rsidR="00000000" w:rsidDel="00000000" w:rsidP="00000000" w:rsidRDefault="00000000" w:rsidRPr="00000000" w14:paraId="00000006">
      <w:pPr>
        <w:rPr/>
      </w:pPr>
      <w:r w:rsidDel="00000000" w:rsidR="00000000" w:rsidRPr="00000000">
        <w:rPr>
          <w:rtl w:val="0"/>
        </w:rPr>
        <w:t xml:space="preserve">The Department for Education (DfE) spent over £450 million on improving physical education (PE) and sport in primary schools over the last 4 academic years. The Premium must be used to fund additional and sustainable improvements to the provision of PE and sport for the benefit of primary aged pupils within and beyond the school day to encourage the development of healthy, active lifestyles.</w:t>
      </w:r>
    </w:p>
    <w:p w:rsidR="00000000" w:rsidDel="00000000" w:rsidP="00000000" w:rsidRDefault="00000000" w:rsidRPr="00000000" w14:paraId="00000007">
      <w:pPr>
        <w:rPr>
          <w:b w:val="1"/>
        </w:rPr>
      </w:pPr>
      <w:r w:rsidDel="00000000" w:rsidR="00000000" w:rsidRPr="00000000">
        <w:rPr>
          <w:b w:val="1"/>
          <w:rtl w:val="0"/>
        </w:rPr>
        <w:t xml:space="preserve">Our school allocation for 2024/2025</w:t>
      </w:r>
    </w:p>
    <w:p w:rsidR="00000000" w:rsidDel="00000000" w:rsidP="00000000" w:rsidRDefault="00000000" w:rsidRPr="00000000" w14:paraId="00000008">
      <w:pPr>
        <w:rPr/>
      </w:pPr>
      <w:r w:rsidDel="00000000" w:rsidR="00000000" w:rsidRPr="00000000">
        <w:rPr>
          <w:rtl w:val="0"/>
        </w:rPr>
        <w:t xml:space="preserve">Our school has been awarded £17,358 for the academic year 2024/2025 and we used the funding as outlined below:</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9"/>
        <w:gridCol w:w="1668"/>
        <w:gridCol w:w="2499"/>
        <w:gridCol w:w="3060"/>
        <w:tblGridChange w:id="0">
          <w:tblGrid>
            <w:gridCol w:w="1789"/>
            <w:gridCol w:w="1668"/>
            <w:gridCol w:w="2499"/>
            <w:gridCol w:w="3060"/>
          </w:tblGrid>
        </w:tblGridChange>
      </w:tblGrid>
      <w:tr>
        <w:trPr>
          <w:cantSplit w:val="0"/>
          <w:tblHeader w:val="0"/>
        </w:trPr>
        <w:tc>
          <w:tcPr>
            <w:gridSpan w:val="4"/>
            <w:shd w:fill="c6d9f1" w:val="clear"/>
          </w:tcPr>
          <w:p w:rsidR="00000000" w:rsidDel="00000000" w:rsidP="00000000" w:rsidRDefault="00000000" w:rsidRPr="00000000" w14:paraId="00000009">
            <w:pPr>
              <w:rPr/>
            </w:pPr>
            <w:r w:rsidDel="00000000" w:rsidR="00000000" w:rsidRPr="00000000">
              <w:rPr>
                <w:rtl w:val="0"/>
              </w:rPr>
              <w:t xml:space="preserve">Strategic overview of PPSG (Primary PE Sports funding) spending:</w:t>
            </w:r>
          </w:p>
        </w:tc>
      </w:tr>
      <w:tr>
        <w:trPr>
          <w:cantSplit w:val="0"/>
          <w:tblHeader w:val="0"/>
        </w:trPr>
        <w:tc>
          <w:tcPr>
            <w:gridSpan w:val="4"/>
            <w:shd w:fill="c6d9f1" w:val="clear"/>
          </w:tcPr>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To further improve PE provision at St Matthias</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To broaden the sporting opportunities available to our pupils</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To include as many pupils as possible into competitive sport through entering a wide range of competitions at all age ranges</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To develop a love of sport and physical activity </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To identify that sport can support positive mental health </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Increase amount of time for physical activities that ensure children ‘get out of breath’ </w:t>
            </w:r>
            <w:r w:rsidDel="00000000" w:rsidR="00000000" w:rsidRPr="00000000">
              <w:rPr>
                <w:rtl w:val="0"/>
              </w:rPr>
            </w:r>
          </w:p>
        </w:tc>
      </w:tr>
      <w:tr>
        <w:trPr>
          <w:cantSplit w:val="0"/>
          <w:tblHeader w:val="0"/>
        </w:trPr>
        <w:tc>
          <w:tcPr>
            <w:shd w:fill="c6d9f1" w:val="clear"/>
          </w:tcPr>
          <w:p w:rsidR="00000000" w:rsidDel="00000000" w:rsidP="00000000" w:rsidRDefault="00000000" w:rsidRPr="00000000" w14:paraId="00000016">
            <w:pPr>
              <w:rPr/>
            </w:pPr>
            <w:r w:rsidDel="00000000" w:rsidR="00000000" w:rsidRPr="00000000">
              <w:rPr>
                <w:rtl w:val="0"/>
              </w:rPr>
              <w:t xml:space="preserve">Initiative</w:t>
            </w:r>
          </w:p>
          <w:p w:rsidR="00000000" w:rsidDel="00000000" w:rsidP="00000000" w:rsidRDefault="00000000" w:rsidRPr="00000000" w14:paraId="00000017">
            <w:pPr>
              <w:rPr/>
            </w:pPr>
            <w:r w:rsidDel="00000000" w:rsidR="00000000" w:rsidRPr="00000000">
              <w:rPr>
                <w:rtl w:val="0"/>
              </w:rPr>
            </w:r>
          </w:p>
        </w:tc>
        <w:tc>
          <w:tcPr>
            <w:shd w:fill="c6d9f1" w:val="clear"/>
          </w:tcPr>
          <w:p w:rsidR="00000000" w:rsidDel="00000000" w:rsidP="00000000" w:rsidRDefault="00000000" w:rsidRPr="00000000" w14:paraId="00000018">
            <w:pPr>
              <w:rPr/>
            </w:pPr>
            <w:r w:rsidDel="00000000" w:rsidR="00000000" w:rsidRPr="00000000">
              <w:rPr>
                <w:rtl w:val="0"/>
              </w:rPr>
              <w:t xml:space="preserve">Funding allocated</w:t>
            </w:r>
          </w:p>
        </w:tc>
        <w:tc>
          <w:tcPr>
            <w:shd w:fill="c6d9f1" w:val="clear"/>
          </w:tcPr>
          <w:p w:rsidR="00000000" w:rsidDel="00000000" w:rsidP="00000000" w:rsidRDefault="00000000" w:rsidRPr="00000000" w14:paraId="00000019">
            <w:pPr>
              <w:rPr/>
            </w:pPr>
            <w:r w:rsidDel="00000000" w:rsidR="00000000" w:rsidRPr="00000000">
              <w:rPr>
                <w:rtl w:val="0"/>
              </w:rPr>
              <w:t xml:space="preserve">Success Criteria</w:t>
            </w:r>
          </w:p>
          <w:p w:rsidR="00000000" w:rsidDel="00000000" w:rsidP="00000000" w:rsidRDefault="00000000" w:rsidRPr="00000000" w14:paraId="0000001A">
            <w:pPr>
              <w:rPr/>
            </w:pPr>
            <w:r w:rsidDel="00000000" w:rsidR="00000000" w:rsidRPr="00000000">
              <w:rPr>
                <w:rtl w:val="0"/>
              </w:rPr>
            </w:r>
          </w:p>
        </w:tc>
        <w:tc>
          <w:tcPr>
            <w:shd w:fill="c6d9f1" w:val="clear"/>
          </w:tcPr>
          <w:p w:rsidR="00000000" w:rsidDel="00000000" w:rsidP="00000000" w:rsidRDefault="00000000" w:rsidRPr="00000000" w14:paraId="0000001B">
            <w:pPr>
              <w:rPr/>
            </w:pPr>
            <w:r w:rsidDel="00000000" w:rsidR="00000000" w:rsidRPr="00000000">
              <w:rPr>
                <w:rtl w:val="0"/>
              </w:rPr>
              <w:t xml:space="preserve">Impact</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Swimming lessons for Y4 &amp; y6 children for a full year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t xml:space="preserve">£2,000</w:t>
            </w:r>
          </w:p>
        </w:tc>
        <w:tc>
          <w:tcPr/>
          <w:p w:rsidR="00000000" w:rsidDel="00000000" w:rsidP="00000000" w:rsidRDefault="00000000" w:rsidRPr="00000000" w14:paraId="00000020">
            <w:pPr>
              <w:rPr/>
            </w:pPr>
            <w:r w:rsidDel="00000000" w:rsidR="00000000" w:rsidRPr="00000000">
              <w:rPr>
                <w:rtl w:val="0"/>
              </w:rPr>
              <w:t xml:space="preserve">Opportunity to gain confidence, increase fitness levels and give lifelong swimming and learning skills.</w:t>
            </w:r>
          </w:p>
        </w:tc>
        <w:tc>
          <w:tcPr/>
          <w:p w:rsidR="00000000" w:rsidDel="00000000" w:rsidP="00000000" w:rsidRDefault="00000000" w:rsidRPr="00000000" w14:paraId="00000021">
            <w:pPr>
              <w:rPr/>
            </w:pPr>
            <w:r w:rsidDel="00000000" w:rsidR="00000000" w:rsidRPr="00000000">
              <w:rPr>
                <w:rtl w:val="0"/>
              </w:rPr>
              <w:t xml:space="preserve"> All pupils passed the initial course of being able to swim 5m with an aid, showed some stroke development and water safety knowledge. Some pupils progressed to swimming 5m unaided and &gt;5 pupils were able to swim 25m unaided. </w:t>
            </w:r>
          </w:p>
          <w:p w:rsidR="00000000" w:rsidDel="00000000" w:rsidP="00000000" w:rsidRDefault="00000000" w:rsidRPr="00000000" w14:paraId="00000022">
            <w:pPr>
              <w:rPr/>
            </w:pPr>
            <w:r w:rsidDel="00000000" w:rsidR="00000000" w:rsidRPr="00000000">
              <w:rPr>
                <w:rtl w:val="0"/>
              </w:rPr>
              <w:t xml:space="preserve">The majority were able to make a safe exit out of the pool using emergency safety techniques. </w:t>
            </w:r>
          </w:p>
          <w:p w:rsidR="00000000" w:rsidDel="00000000" w:rsidP="00000000" w:rsidRDefault="00000000" w:rsidRPr="00000000" w14:paraId="00000023">
            <w:pPr>
              <w:rPr/>
            </w:pPr>
            <w:r w:rsidDel="00000000" w:rsidR="00000000" w:rsidRPr="00000000">
              <w:rPr>
                <w:rtl w:val="0"/>
              </w:rPr>
              <w:t xml:space="preserve">impact since moving to an intensive swim school model. </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Funding the hiring of qualified sports coaches to teach sport in After School Clubs</w:t>
            </w:r>
          </w:p>
        </w:tc>
        <w:tc>
          <w:tcPr/>
          <w:p w:rsidR="00000000" w:rsidDel="00000000" w:rsidP="00000000" w:rsidRDefault="00000000" w:rsidRPr="00000000" w14:paraId="00000025">
            <w:pPr>
              <w:rPr/>
            </w:pPr>
            <w:r w:rsidDel="00000000" w:rsidR="00000000" w:rsidRPr="00000000">
              <w:rPr>
                <w:rtl w:val="0"/>
              </w:rPr>
              <w:t xml:space="preserve">£7539</w:t>
            </w:r>
          </w:p>
        </w:tc>
        <w:tc>
          <w:tcPr/>
          <w:p w:rsidR="00000000" w:rsidDel="00000000" w:rsidP="00000000" w:rsidRDefault="00000000" w:rsidRPr="00000000" w14:paraId="00000026">
            <w:pPr>
              <w:rPr/>
            </w:pPr>
            <w:r w:rsidDel="00000000" w:rsidR="00000000" w:rsidRPr="00000000">
              <w:rPr>
                <w:rtl w:val="0"/>
              </w:rPr>
              <w:t xml:space="preserve">This will ensure the children have access to high quality teaching in their after school clubs to ensure high standards for provision.</w:t>
            </w:r>
          </w:p>
        </w:tc>
        <w:tc>
          <w:tcPr/>
          <w:p w:rsidR="00000000" w:rsidDel="00000000" w:rsidP="00000000" w:rsidRDefault="00000000" w:rsidRPr="00000000" w14:paraId="00000027">
            <w:pPr>
              <w:rPr/>
            </w:pPr>
            <w:r w:rsidDel="00000000" w:rsidR="00000000" w:rsidRPr="00000000">
              <w:rPr>
                <w:rtl w:val="0"/>
              </w:rPr>
              <w:t xml:space="preserve">At time of writing, 15 children are in sports related clubs.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Funding was used to staff a EY indoor games club too. </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Sports coaches to work over lunchtime to engage children in physical activity</w:t>
            </w:r>
          </w:p>
        </w:tc>
        <w:tc>
          <w:tcPr/>
          <w:p w:rsidR="00000000" w:rsidDel="00000000" w:rsidP="00000000" w:rsidRDefault="00000000" w:rsidRPr="00000000" w14:paraId="0000002B">
            <w:pPr>
              <w:rPr/>
            </w:pPr>
            <w:r w:rsidDel="00000000" w:rsidR="00000000" w:rsidRPr="00000000">
              <w:rPr>
                <w:rtl w:val="0"/>
              </w:rPr>
              <w:t xml:space="preserve">£1500</w:t>
            </w:r>
          </w:p>
        </w:tc>
        <w:tc>
          <w:tcPr/>
          <w:p w:rsidR="00000000" w:rsidDel="00000000" w:rsidP="00000000" w:rsidRDefault="00000000" w:rsidRPr="00000000" w14:paraId="0000002C">
            <w:pPr>
              <w:rPr/>
            </w:pPr>
            <w:r w:rsidDel="00000000" w:rsidR="00000000" w:rsidRPr="00000000">
              <w:rPr>
                <w:rtl w:val="0"/>
              </w:rPr>
              <w:t xml:space="preserve">Will offer a range of sporting activities for all of the children to encourage healthy choices and engage children in physical activity</w:t>
            </w:r>
          </w:p>
        </w:tc>
        <w:tc>
          <w:tcPr/>
          <w:p w:rsidR="00000000" w:rsidDel="00000000" w:rsidP="00000000" w:rsidRDefault="00000000" w:rsidRPr="00000000" w14:paraId="0000002D">
            <w:pPr>
              <w:rPr/>
            </w:pPr>
            <w:r w:rsidDel="00000000" w:rsidR="00000000" w:rsidRPr="00000000">
              <w:rPr>
                <w:rtl w:val="0"/>
              </w:rPr>
              <w:t xml:space="preserve">Broader range of physical activity during break times </w:t>
            </w:r>
          </w:p>
          <w:p w:rsidR="00000000" w:rsidDel="00000000" w:rsidP="00000000" w:rsidRDefault="00000000" w:rsidRPr="00000000" w14:paraId="0000002E">
            <w:pPr>
              <w:rPr/>
            </w:pPr>
            <w:r w:rsidDel="00000000" w:rsidR="00000000" w:rsidRPr="00000000">
              <w:rPr>
                <w:rtl w:val="0"/>
              </w:rPr>
              <w:t xml:space="preserve">Reduced behaviour issues on playground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Basket ball matches, tennis, badminton and cricket now taking place on playground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High quality sports equipment to further support the PE provision &amp; active lifestyles - playground </w:t>
            </w:r>
          </w:p>
        </w:tc>
        <w:tc>
          <w:tcPr/>
          <w:p w:rsidR="00000000" w:rsidDel="00000000" w:rsidP="00000000" w:rsidRDefault="00000000" w:rsidRPr="00000000" w14:paraId="00000032">
            <w:pPr>
              <w:rPr/>
            </w:pPr>
            <w:r w:rsidDel="00000000" w:rsidR="00000000" w:rsidRPr="00000000">
              <w:rPr>
                <w:rtl w:val="0"/>
              </w:rPr>
              <w:t xml:space="preserve">£500</w:t>
            </w:r>
          </w:p>
        </w:tc>
        <w:tc>
          <w:tcPr/>
          <w:p w:rsidR="00000000" w:rsidDel="00000000" w:rsidP="00000000" w:rsidRDefault="00000000" w:rsidRPr="00000000" w14:paraId="00000033">
            <w:pPr>
              <w:rPr/>
            </w:pPr>
            <w:r w:rsidDel="00000000" w:rsidR="00000000" w:rsidRPr="00000000">
              <w:rPr>
                <w:rtl w:val="0"/>
              </w:rPr>
              <w:t xml:space="preserve">Children will have the appropriate equipment to ensure that they can participate fully in PE activities.</w:t>
            </w:r>
          </w:p>
        </w:tc>
        <w:tc>
          <w:tcPr/>
          <w:p w:rsidR="00000000" w:rsidDel="00000000" w:rsidP="00000000" w:rsidRDefault="00000000" w:rsidRPr="00000000" w14:paraId="00000034">
            <w:pPr>
              <w:rPr/>
            </w:pPr>
            <w:r w:rsidDel="00000000" w:rsidR="00000000" w:rsidRPr="00000000">
              <w:rPr>
                <w:rtl w:val="0"/>
              </w:rPr>
              <w:t xml:space="preserve">Investment in high quality sports equipment </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Raise staff awareness of how to support children’s mental health –</w:t>
            </w:r>
          </w:p>
        </w:tc>
        <w:tc>
          <w:tcPr/>
          <w:p w:rsidR="00000000" w:rsidDel="00000000" w:rsidP="00000000" w:rsidRDefault="00000000" w:rsidRPr="00000000" w14:paraId="00000036">
            <w:pPr>
              <w:rPr/>
            </w:pPr>
            <w:r w:rsidDel="00000000" w:rsidR="00000000" w:rsidRPr="00000000">
              <w:rPr>
                <w:rtl w:val="0"/>
              </w:rPr>
              <w:t xml:space="preserve">£500</w:t>
            </w:r>
          </w:p>
        </w:tc>
        <w:tc>
          <w:tcPr/>
          <w:p w:rsidR="00000000" w:rsidDel="00000000" w:rsidP="00000000" w:rsidRDefault="00000000" w:rsidRPr="00000000" w14:paraId="00000037">
            <w:pPr>
              <w:rPr/>
            </w:pPr>
            <w:r w:rsidDel="00000000" w:rsidR="00000000" w:rsidRPr="00000000">
              <w:rPr>
                <w:rtl w:val="0"/>
              </w:rPr>
              <w:t xml:space="preserve">Link to physical activity and mindfulness</w:t>
            </w:r>
          </w:p>
        </w:tc>
        <w:tc>
          <w:tcPr/>
          <w:p w:rsidR="00000000" w:rsidDel="00000000" w:rsidP="00000000" w:rsidRDefault="00000000" w:rsidRPr="00000000" w14:paraId="00000038">
            <w:pPr>
              <w:rPr/>
            </w:pPr>
            <w:r w:rsidDel="00000000" w:rsidR="00000000" w:rsidRPr="00000000">
              <w:rPr>
                <w:rtl w:val="0"/>
              </w:rPr>
              <w:t xml:space="preserve">Senior Mental Health Lead trained, who has developed wellbeing profile across school. </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Promote an active lifestyle</w:t>
            </w:r>
          </w:p>
        </w:tc>
        <w:tc>
          <w:tcPr/>
          <w:p w:rsidR="00000000" w:rsidDel="00000000" w:rsidP="00000000" w:rsidRDefault="00000000" w:rsidRPr="00000000" w14:paraId="0000003A">
            <w:pPr>
              <w:rPr/>
            </w:pPr>
            <w:r w:rsidDel="00000000" w:rsidR="00000000" w:rsidRPr="00000000">
              <w:rPr>
                <w:rtl w:val="0"/>
              </w:rPr>
              <w:t xml:space="preserve">£1500</w:t>
            </w:r>
          </w:p>
        </w:tc>
        <w:tc>
          <w:tcPr/>
          <w:p w:rsidR="00000000" w:rsidDel="00000000" w:rsidP="00000000" w:rsidRDefault="00000000" w:rsidRPr="00000000" w14:paraId="0000003B">
            <w:pPr>
              <w:rPr/>
            </w:pPr>
            <w:r w:rsidDel="00000000" w:rsidR="00000000" w:rsidRPr="00000000">
              <w:rPr>
                <w:rtl w:val="0"/>
              </w:rPr>
              <w:t xml:space="preserve">Plan and administer sessions and workshops in eating and healthy living for families in order to have a better understanding of an active and healthy lifestyle</w:t>
            </w:r>
          </w:p>
        </w:tc>
        <w:tc>
          <w:tcPr/>
          <w:p w:rsidR="00000000" w:rsidDel="00000000" w:rsidP="00000000" w:rsidRDefault="00000000" w:rsidRPr="00000000" w14:paraId="0000003C">
            <w:pPr>
              <w:rPr/>
            </w:pPr>
            <w:r w:rsidDel="00000000" w:rsidR="00000000" w:rsidRPr="00000000">
              <w:rPr>
                <w:rtl w:val="0"/>
              </w:rPr>
              <w:t xml:space="preserve">Embed Chefs in schools for healthier more sustainable meal options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Working towards bronze &amp; then silver accreditation for healthy schools </w:t>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PE specialists to organise and run a highly specialised sports day for the whole school</w:t>
            </w:r>
          </w:p>
        </w:tc>
        <w:tc>
          <w:tcPr/>
          <w:p w:rsidR="00000000" w:rsidDel="00000000" w:rsidP="00000000" w:rsidRDefault="00000000" w:rsidRPr="00000000" w14:paraId="00000040">
            <w:pPr>
              <w:rPr/>
            </w:pPr>
            <w:r w:rsidDel="00000000" w:rsidR="00000000" w:rsidRPr="00000000">
              <w:rPr>
                <w:rtl w:val="0"/>
              </w:rPr>
              <w:t xml:space="preserve">£500</w:t>
            </w:r>
          </w:p>
        </w:tc>
        <w:tc>
          <w:tcPr/>
          <w:p w:rsidR="00000000" w:rsidDel="00000000" w:rsidP="00000000" w:rsidRDefault="00000000" w:rsidRPr="00000000" w14:paraId="00000041">
            <w:pPr>
              <w:rPr/>
            </w:pPr>
            <w:r w:rsidDel="00000000" w:rsidR="00000000" w:rsidRPr="00000000">
              <w:rPr>
                <w:rtl w:val="0"/>
              </w:rPr>
              <w:t xml:space="preserve">Sports day to be a mini-sporting competition with all children participating and medals/ stickers for winners and runners-up</w:t>
            </w:r>
          </w:p>
        </w:tc>
        <w:tc>
          <w:tcPr/>
          <w:p w:rsidR="00000000" w:rsidDel="00000000" w:rsidP="00000000" w:rsidRDefault="00000000" w:rsidRPr="00000000" w14:paraId="00000042">
            <w:pPr>
              <w:rPr/>
            </w:pPr>
            <w:r w:rsidDel="00000000" w:rsidR="00000000" w:rsidRPr="00000000">
              <w:rPr>
                <w:rtl w:val="0"/>
              </w:rPr>
              <w:t xml:space="preserve">Sports Day booked for July joint with St Mary’s supported by Badu. </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Participation in a variety of local sporting initiatives</w:t>
            </w:r>
          </w:p>
        </w:tc>
        <w:tc>
          <w:tcPr/>
          <w:p w:rsidR="00000000" w:rsidDel="00000000" w:rsidP="00000000" w:rsidRDefault="00000000" w:rsidRPr="00000000" w14:paraId="00000044">
            <w:pPr>
              <w:rPr/>
            </w:pPr>
            <w:r w:rsidDel="00000000" w:rsidR="00000000" w:rsidRPr="00000000">
              <w:rPr>
                <w:rtl w:val="0"/>
              </w:rPr>
              <w:t xml:space="preserve">£500</w:t>
            </w:r>
          </w:p>
        </w:tc>
        <w:tc>
          <w:tcPr/>
          <w:p w:rsidR="00000000" w:rsidDel="00000000" w:rsidP="00000000" w:rsidRDefault="00000000" w:rsidRPr="00000000" w14:paraId="00000045">
            <w:pPr>
              <w:rPr/>
            </w:pPr>
            <w:r w:rsidDel="00000000" w:rsidR="00000000" w:rsidRPr="00000000">
              <w:rPr>
                <w:rtl w:val="0"/>
              </w:rPr>
              <w:t xml:space="preserve">To engage and motivate children to want to join teams and participate in a healthier lifestyle</w:t>
            </w:r>
          </w:p>
        </w:tc>
        <w:tc>
          <w:tcPr/>
          <w:p w:rsidR="00000000" w:rsidDel="00000000" w:rsidP="00000000" w:rsidRDefault="00000000" w:rsidRPr="00000000" w14:paraId="00000046">
            <w:pPr>
              <w:rPr/>
            </w:pPr>
            <w:r w:rsidDel="00000000" w:rsidR="00000000" w:rsidRPr="00000000">
              <w:rPr>
                <w:rtl w:val="0"/>
              </w:rPr>
              <w:t xml:space="preserve">A group of children attend a weekly athletics programme outside the borough. </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Opal Play </w:t>
            </w:r>
          </w:p>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t xml:space="preserve">£3200 </w:t>
            </w:r>
          </w:p>
        </w:tc>
        <w:tc>
          <w:tcPr/>
          <w:p w:rsidR="00000000" w:rsidDel="00000000" w:rsidP="00000000" w:rsidRDefault="00000000" w:rsidRPr="00000000" w14:paraId="0000004A">
            <w:pPr>
              <w:rPr/>
            </w:pPr>
            <w:r w:rsidDel="00000000" w:rsidR="00000000" w:rsidRPr="00000000">
              <w:rPr>
                <w:rtl w:val="0"/>
              </w:rPr>
              <w:t xml:space="preserve">To ensure implementation of play, structures for play, risk assessments and staff training </w:t>
            </w:r>
          </w:p>
        </w:tc>
        <w:tc>
          <w:tcPr/>
          <w:p w:rsidR="00000000" w:rsidDel="00000000" w:rsidP="00000000" w:rsidRDefault="00000000" w:rsidRPr="00000000" w14:paraId="0000004B">
            <w:pPr>
              <w:rPr/>
            </w:pPr>
            <w:r w:rsidDel="00000000" w:rsidR="00000000" w:rsidRPr="00000000">
              <w:rPr>
                <w:rtl w:val="0"/>
              </w:rPr>
              <w:t xml:space="preserve">Children taking risks</w:t>
            </w:r>
          </w:p>
          <w:p w:rsidR="00000000" w:rsidDel="00000000" w:rsidP="00000000" w:rsidRDefault="00000000" w:rsidRPr="00000000" w14:paraId="0000004C">
            <w:pPr>
              <w:rPr/>
            </w:pPr>
            <w:r w:rsidDel="00000000" w:rsidR="00000000" w:rsidRPr="00000000">
              <w:rPr>
                <w:rtl w:val="0"/>
              </w:rPr>
              <w:t xml:space="preserve">developing social skills</w:t>
            </w:r>
          </w:p>
          <w:p w:rsidR="00000000" w:rsidDel="00000000" w:rsidP="00000000" w:rsidRDefault="00000000" w:rsidRPr="00000000" w14:paraId="0000004D">
            <w:pPr>
              <w:rPr/>
            </w:pPr>
            <w:r w:rsidDel="00000000" w:rsidR="00000000" w:rsidRPr="00000000">
              <w:rPr>
                <w:rtl w:val="0"/>
              </w:rPr>
              <w:t xml:space="preserve">Playing creatively</w:t>
            </w:r>
          </w:p>
          <w:p w:rsidR="00000000" w:rsidDel="00000000" w:rsidP="00000000" w:rsidRDefault="00000000" w:rsidRPr="00000000" w14:paraId="0000004E">
            <w:pPr>
              <w:rPr/>
            </w:pPr>
            <w:r w:rsidDel="00000000" w:rsidR="00000000" w:rsidRPr="00000000">
              <w:rPr>
                <w:rtl w:val="0"/>
              </w:rPr>
              <w:t xml:space="preserve">Spending more time outdoors</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For more information about the Sports fund please visit the DfE website. </w:t>
      </w:r>
      <w:hyperlink r:id="rId8">
        <w:r w:rsidDel="00000000" w:rsidR="00000000" w:rsidRPr="00000000">
          <w:rPr>
            <w:color w:val="0000ff"/>
            <w:u w:val="single"/>
            <w:rtl w:val="0"/>
          </w:rPr>
          <w:t xml:space="preserve">DfE Sports Fund</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231f20" w:space="0" w:sz="8" w:val="single"/>
              <w:left w:color="231f20" w:space="0" w:sz="8" w:val="single"/>
              <w:bottom w:color="231f20" w:space="0" w:sz="8" w:val="single"/>
              <w:right w:color="231f20" w:space="0" w:sz="8" w:val="single"/>
            </w:tcBorders>
            <w:shd w:fill="deebf6" w:val="clear"/>
          </w:tcPr>
          <w:p w:rsidR="00000000" w:rsidDel="00000000" w:rsidP="00000000" w:rsidRDefault="00000000" w:rsidRPr="00000000" w14:paraId="00000053">
            <w:pPr>
              <w:spacing w:after="24" w:line="249" w:lineRule="auto"/>
              <w:rPr>
                <w:color w:val="231f20"/>
                <w:sz w:val="20"/>
                <w:szCs w:val="20"/>
              </w:rPr>
            </w:pPr>
            <w:r w:rsidDel="00000000" w:rsidR="00000000" w:rsidRPr="00000000">
              <w:rPr>
                <w:color w:val="231f20"/>
                <w:sz w:val="20"/>
                <w:szCs w:val="20"/>
                <w:rtl w:val="0"/>
              </w:rPr>
              <w:t xml:space="preserve">Meeting national curriculum requirements for swimming and water safety</w:t>
            </w:r>
          </w:p>
        </w:tc>
        <w:tc>
          <w:tcPr>
            <w:tcBorders>
              <w:top w:color="231f20" w:space="0" w:sz="8" w:val="single"/>
              <w:left w:color="231f20" w:space="0" w:sz="8" w:val="single"/>
              <w:bottom w:color="231f20" w:space="0" w:sz="8" w:val="single"/>
              <w:right w:color="231f20" w:space="0" w:sz="8" w:val="single"/>
            </w:tcBorders>
            <w:shd w:fill="deebf6" w:val="clear"/>
          </w:tcPr>
          <w:p w:rsidR="00000000" w:rsidDel="00000000" w:rsidP="00000000" w:rsidRDefault="00000000" w:rsidRPr="00000000" w14:paraId="00000054">
            <w:pPr>
              <w:ind w:left="2" w:firstLine="0"/>
              <w:rPr>
                <w:color w:val="231f20"/>
                <w:sz w:val="20"/>
                <w:szCs w:val="20"/>
              </w:rPr>
            </w:pPr>
            <w:r w:rsidDel="00000000" w:rsidR="00000000" w:rsidRPr="00000000">
              <w:rPr>
                <w:color w:val="231f20"/>
                <w:sz w:val="20"/>
                <w:szCs w:val="20"/>
                <w:rtl w:val="0"/>
              </w:rPr>
              <w:t xml:space="preserve">Please complete all of the below:</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5">
            <w:pPr>
              <w:spacing w:after="20" w:line="298" w:lineRule="auto"/>
              <w:rPr>
                <w:sz w:val="20"/>
                <w:szCs w:val="20"/>
              </w:rPr>
            </w:pPr>
            <w:r w:rsidDel="00000000" w:rsidR="00000000" w:rsidRPr="00000000">
              <w:rPr>
                <w:color w:val="231f20"/>
                <w:sz w:val="20"/>
                <w:szCs w:val="20"/>
                <w:rtl w:val="0"/>
              </w:rPr>
              <w:t xml:space="preserve">What percentage of your current Year 6 cohort swim competently, confidently and proficiently over a distance of at least 25 metres?</w:t>
            </w:r>
            <w:r w:rsidDel="00000000" w:rsidR="00000000" w:rsidRPr="00000000">
              <w:rPr>
                <w:sz w:val="20"/>
                <w:szCs w:val="20"/>
                <w:rtl w:val="0"/>
              </w:rPr>
              <w:t xml:space="preserve"> </w:t>
            </w:r>
          </w:p>
          <w:p w:rsidR="00000000" w:rsidDel="00000000" w:rsidP="00000000" w:rsidRDefault="00000000" w:rsidRPr="00000000" w14:paraId="00000056">
            <w:pPr>
              <w:spacing w:line="288" w:lineRule="auto"/>
              <w:ind w:right="500"/>
              <w:rPr>
                <w:sz w:val="20"/>
                <w:szCs w:val="20"/>
              </w:rPr>
            </w:pPr>
            <w:r w:rsidDel="00000000" w:rsidR="00000000" w:rsidRPr="00000000">
              <w:rPr>
                <w:color w:val="231f20"/>
                <w:sz w:val="20"/>
                <w:szCs w:val="20"/>
                <w:rtl w:val="0"/>
              </w:rPr>
              <w:t xml:space="preserve">N.B. Even though your children may swim in another year please report on their attainment on leaving</w:t>
            </w:r>
            <w:r w:rsidDel="00000000" w:rsidR="00000000" w:rsidRPr="00000000">
              <w:rPr>
                <w:sz w:val="20"/>
                <w:szCs w:val="20"/>
                <w:rtl w:val="0"/>
              </w:rPr>
              <w:t xml:space="preserve"> </w:t>
            </w:r>
            <w:r w:rsidDel="00000000" w:rsidR="00000000" w:rsidRPr="00000000">
              <w:rPr>
                <w:color w:val="231f20"/>
                <w:sz w:val="20"/>
                <w:szCs w:val="20"/>
                <w:rtl w:val="0"/>
              </w:rPr>
              <w:t xml:space="preserve">primary school.</w:t>
            </w:r>
            <w:r w:rsidDel="00000000" w:rsidR="00000000" w:rsidRPr="00000000">
              <w:rPr>
                <w:sz w:val="20"/>
                <w:szCs w:val="20"/>
                <w:rtl w:val="0"/>
              </w:rPr>
              <w:t xml:space="preserve"> </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7">
            <w:pPr>
              <w:spacing w:line="288" w:lineRule="auto"/>
              <w:rPr>
                <w:sz w:val="20"/>
                <w:szCs w:val="20"/>
              </w:rPr>
            </w:pPr>
            <w:r w:rsidDel="00000000" w:rsidR="00000000" w:rsidRPr="00000000">
              <w:rPr>
                <w:color w:val="231f20"/>
                <w:sz w:val="20"/>
                <w:szCs w:val="20"/>
                <w:rtl w:val="0"/>
              </w:rPr>
              <w:t xml:space="preserve">35%</w:t>
            </w:r>
            <w:r w:rsidDel="00000000" w:rsidR="00000000" w:rsidRPr="00000000">
              <w:rPr>
                <w:sz w:val="20"/>
                <w:szCs w:val="20"/>
                <w:rtl w:val="0"/>
              </w:rPr>
              <w:t xml:space="preserve"> </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8">
            <w:pPr>
              <w:spacing w:line="288" w:lineRule="auto"/>
              <w:rPr>
                <w:sz w:val="20"/>
                <w:szCs w:val="20"/>
              </w:rPr>
            </w:pPr>
            <w:r w:rsidDel="00000000" w:rsidR="00000000" w:rsidRPr="00000000">
              <w:rPr>
                <w:color w:val="231f20"/>
                <w:sz w:val="20"/>
                <w:szCs w:val="20"/>
                <w:rtl w:val="0"/>
              </w:rPr>
              <w:t xml:space="preserve">What percentage of your current Year 6 cohort use a range of strokes effectively [for example, front crawl, backstroke and breaststroke]?</w:t>
            </w:r>
            <w:r w:rsidDel="00000000" w:rsidR="00000000" w:rsidRPr="00000000">
              <w:rPr>
                <w:sz w:val="20"/>
                <w:szCs w:val="20"/>
                <w:rtl w:val="0"/>
              </w:rPr>
              <w:t xml:space="preserve"> </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9">
            <w:pPr>
              <w:spacing w:line="288" w:lineRule="auto"/>
              <w:rPr>
                <w:sz w:val="20"/>
                <w:szCs w:val="20"/>
              </w:rPr>
            </w:pPr>
            <w:r w:rsidDel="00000000" w:rsidR="00000000" w:rsidRPr="00000000">
              <w:rPr>
                <w:color w:val="231f20"/>
                <w:sz w:val="20"/>
                <w:szCs w:val="20"/>
                <w:rtl w:val="0"/>
              </w:rPr>
              <w:t xml:space="preserve">30%</w:t>
            </w:r>
            <w:r w:rsidDel="00000000" w:rsidR="00000000" w:rsidRPr="00000000">
              <w:rPr>
                <w:sz w:val="20"/>
                <w:szCs w:val="20"/>
                <w:rtl w:val="0"/>
              </w:rPr>
              <w:t xml:space="preserve"> </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A">
            <w:pPr>
              <w:spacing w:line="288" w:lineRule="auto"/>
              <w:rPr>
                <w:sz w:val="20"/>
                <w:szCs w:val="20"/>
              </w:rPr>
            </w:pPr>
            <w:r w:rsidDel="00000000" w:rsidR="00000000" w:rsidRPr="00000000">
              <w:rPr>
                <w:color w:val="231f20"/>
                <w:sz w:val="20"/>
                <w:szCs w:val="20"/>
                <w:rtl w:val="0"/>
              </w:rPr>
              <w:t xml:space="preserve">What percentage of your current Year 6 cohort perform safe self-rescue in different water-based situations?</w:t>
            </w:r>
            <w:r w:rsidDel="00000000" w:rsidR="00000000" w:rsidRPr="00000000">
              <w:rPr>
                <w:sz w:val="20"/>
                <w:szCs w:val="20"/>
                <w:rtl w:val="0"/>
              </w:rPr>
              <w:t xml:space="preserve"> </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B">
            <w:pPr>
              <w:spacing w:line="288" w:lineRule="auto"/>
              <w:rPr>
                <w:sz w:val="20"/>
                <w:szCs w:val="20"/>
              </w:rPr>
            </w:pPr>
            <w:r w:rsidDel="00000000" w:rsidR="00000000" w:rsidRPr="00000000">
              <w:rPr>
                <w:color w:val="231f20"/>
                <w:sz w:val="20"/>
                <w:szCs w:val="20"/>
                <w:rtl w:val="0"/>
              </w:rPr>
              <w:t xml:space="preserve">60%</w:t>
            </w:r>
            <w:r w:rsidDel="00000000" w:rsidR="00000000" w:rsidRPr="00000000">
              <w:rPr>
                <w:sz w:val="20"/>
                <w:szCs w:val="20"/>
                <w:rtl w:val="0"/>
              </w:rPr>
              <w:t xml:space="preserve"> </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C">
            <w:pPr>
              <w:spacing w:line="288" w:lineRule="auto"/>
              <w:jc w:val="both"/>
              <w:rPr>
                <w:sz w:val="20"/>
                <w:szCs w:val="20"/>
              </w:rPr>
            </w:pPr>
            <w:r w:rsidDel="00000000" w:rsidR="00000000" w:rsidRPr="00000000">
              <w:rPr>
                <w:color w:val="231f20"/>
                <w:sz w:val="20"/>
                <w:szCs w:val="20"/>
                <w:rtl w:val="0"/>
              </w:rPr>
              <w:t xml:space="preserve">Schools can choose to use the Primary PE and Sport Premium to provide additional provision for swimming but this must be for activity over and above the national curriculum requirements. Have you used it in this way?</w:t>
            </w:r>
            <w:r w:rsidDel="00000000" w:rsidR="00000000" w:rsidRPr="00000000">
              <w:rPr>
                <w:sz w:val="20"/>
                <w:szCs w:val="20"/>
                <w:rtl w:val="0"/>
              </w:rPr>
              <w:t xml:space="preserve"> </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tcPr>
          <w:p w:rsidR="00000000" w:rsidDel="00000000" w:rsidP="00000000" w:rsidRDefault="00000000" w:rsidRPr="00000000" w14:paraId="0000005D">
            <w:pPr>
              <w:spacing w:line="288" w:lineRule="auto"/>
              <w:rPr>
                <w:sz w:val="20"/>
                <w:szCs w:val="20"/>
              </w:rPr>
            </w:pPr>
            <w:r w:rsidDel="00000000" w:rsidR="00000000" w:rsidRPr="00000000">
              <w:rPr>
                <w:color w:val="231f20"/>
                <w:sz w:val="20"/>
                <w:szCs w:val="20"/>
                <w:rtl w:val="0"/>
              </w:rPr>
              <w:t xml:space="preserve">No</w:t>
            </w:r>
            <w:r w:rsidDel="00000000" w:rsidR="00000000" w:rsidRPr="00000000">
              <w:rPr>
                <w:sz w:val="20"/>
                <w:szCs w:val="20"/>
                <w:rtl w:val="0"/>
              </w:rPr>
              <w:t xml:space="preserve"> </w:t>
            </w:r>
          </w:p>
        </w:tc>
      </w:tr>
    </w:tbl>
    <w:p w:rsidR="00000000" w:rsidDel="00000000" w:rsidP="00000000" w:rsidRDefault="00000000" w:rsidRPr="00000000" w14:paraId="0000005E">
      <w:pPr>
        <w:rPr/>
      </w:pPr>
      <w:r w:rsidDel="00000000" w:rsidR="00000000" w:rsidRPr="00000000">
        <w:rPr>
          <w:rtl w:val="0"/>
        </w:rPr>
      </w:r>
    </w:p>
    <w:sectPr>
      <w:pgSz w:h="16838" w:w="11906" w:orient="portrait"/>
      <w:pgMar w:bottom="142"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F535A1"/>
    <w:rPr>
      <w:color w:val="0000ff" w:themeColor="hyperlink"/>
      <w:u w:val="single"/>
    </w:rPr>
  </w:style>
  <w:style w:type="paragraph" w:styleId="ListParagraph">
    <w:name w:val="List Paragraph"/>
    <w:basedOn w:val="Normal"/>
    <w:uiPriority w:val="34"/>
    <w:qFormat w:val="1"/>
    <w:rsid w:val="00C63AEF"/>
    <w:pPr>
      <w:ind w:left="720"/>
      <w:contextualSpacing w:val="1"/>
    </w:pPr>
  </w:style>
  <w:style w:type="table" w:styleId="TableGrid">
    <w:name w:val="Table Grid"/>
    <w:basedOn w:val="TableNormal"/>
    <w:uiPriority w:val="59"/>
    <w:rsid w:val="00C63AE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A07A22"/>
    <w:rPr>
      <w:color w:val="800080" w:themeColor="followedHyperlink"/>
      <w:u w:val="single"/>
    </w:rPr>
  </w:style>
  <w:style w:type="paragraph" w:styleId="BalloonText">
    <w:name w:val="Balloon Text"/>
    <w:basedOn w:val="Normal"/>
    <w:link w:val="BalloonTextChar"/>
    <w:uiPriority w:val="99"/>
    <w:semiHidden w:val="1"/>
    <w:unhideWhenUsed w:val="1"/>
    <w:rsid w:val="00BE099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E0998"/>
    <w:rPr>
      <w:rFonts w:ascii="Tahoma" w:cs="Tahoma" w:hAnsi="Tahoma"/>
      <w:sz w:val="16"/>
      <w:szCs w:val="1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olicies/getting-more-people-playing-spo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vUPBct6w5vouksaUCPXBAA4zw==">CgMxLjA4AHIhMTFXdEdvMWJ0eVFFZzd1Vmh1MFFMY3RxeGxrQ1ZNUXhw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2024-06-17T09:37:00Z</dcterms:created>
  <dc:creator>llee</dc:creator>
</cp:coreProperties>
</file>